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95" w:rsidRDefault="002F7A95" w:rsidP="002F7A95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F30142">
        <w:rPr>
          <w:rFonts w:asciiTheme="minorHAnsi" w:hAnsiTheme="minorHAnsi" w:cstheme="minorHAnsi"/>
          <w:b/>
          <w:sz w:val="32"/>
          <w:szCs w:val="32"/>
        </w:rPr>
        <w:t xml:space="preserve">Prof. Błażej Śliwiński „Gdańskie obrazki” cz. </w:t>
      </w:r>
      <w:r w:rsidR="006774ED">
        <w:rPr>
          <w:rFonts w:asciiTheme="minorHAnsi" w:hAnsiTheme="minorHAnsi" w:cstheme="minorHAnsi"/>
          <w:b/>
          <w:sz w:val="32"/>
          <w:szCs w:val="32"/>
        </w:rPr>
        <w:t>6</w:t>
      </w:r>
    </w:p>
    <w:p w:rsidR="002F7A95" w:rsidRPr="00F30142" w:rsidRDefault="002F7A95" w:rsidP="002F7A95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ZBRODNIA KRZYŻACKA</w:t>
      </w:r>
    </w:p>
    <w:p w:rsidR="002F7A95" w:rsidRDefault="002F7A95" w:rsidP="002F7A95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F7A95" w:rsidRPr="006774ED" w:rsidRDefault="002F7A95" w:rsidP="002F7A95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GoBack"/>
      <w:r w:rsidRPr="006774ED">
        <w:rPr>
          <w:rFonts w:asciiTheme="minorHAnsi" w:hAnsiTheme="minorHAnsi" w:cstheme="minorHAnsi"/>
          <w:b/>
          <w:i/>
          <w:sz w:val="28"/>
          <w:szCs w:val="28"/>
        </w:rPr>
        <w:t xml:space="preserve">Dziś, 6 kwietnia, przypada 609 rocznica zamordowania przez Krzyżaków gdańskich burmistrzów Conrada </w:t>
      </w:r>
      <w:proofErr w:type="spellStart"/>
      <w:r w:rsidRPr="006774ED">
        <w:rPr>
          <w:rFonts w:asciiTheme="minorHAnsi" w:hAnsiTheme="minorHAnsi" w:cstheme="minorHAnsi"/>
          <w:b/>
          <w:i/>
          <w:sz w:val="28"/>
          <w:szCs w:val="28"/>
        </w:rPr>
        <w:t>Letzkau</w:t>
      </w:r>
      <w:proofErr w:type="spellEnd"/>
      <w:r w:rsidRPr="006774ED">
        <w:rPr>
          <w:rFonts w:asciiTheme="minorHAnsi" w:hAnsiTheme="minorHAnsi" w:cstheme="minorHAnsi"/>
          <w:b/>
          <w:i/>
          <w:sz w:val="28"/>
          <w:szCs w:val="28"/>
        </w:rPr>
        <w:t xml:space="preserve">, czyli Konrada </w:t>
      </w:r>
      <w:proofErr w:type="spellStart"/>
      <w:r w:rsidRPr="006774ED">
        <w:rPr>
          <w:rFonts w:asciiTheme="minorHAnsi" w:hAnsiTheme="minorHAnsi" w:cstheme="minorHAnsi"/>
          <w:b/>
          <w:i/>
          <w:sz w:val="28"/>
          <w:szCs w:val="28"/>
        </w:rPr>
        <w:t>Leczkowa</w:t>
      </w:r>
      <w:proofErr w:type="spellEnd"/>
      <w:r w:rsidRPr="006774ED">
        <w:rPr>
          <w:rFonts w:asciiTheme="minorHAnsi" w:hAnsiTheme="minorHAnsi" w:cstheme="minorHAnsi"/>
          <w:b/>
          <w:i/>
          <w:sz w:val="28"/>
          <w:szCs w:val="28"/>
        </w:rPr>
        <w:t xml:space="preserve">, od 1945 r. patrona jednej z ulic w </w:t>
      </w:r>
      <w:proofErr w:type="spellStart"/>
      <w:r w:rsidRPr="006774ED">
        <w:rPr>
          <w:rFonts w:asciiTheme="minorHAnsi" w:hAnsiTheme="minorHAnsi" w:cstheme="minorHAnsi"/>
          <w:b/>
          <w:i/>
          <w:sz w:val="28"/>
          <w:szCs w:val="28"/>
        </w:rPr>
        <w:t>Gdańsku-Dolnym</w:t>
      </w:r>
      <w:proofErr w:type="spellEnd"/>
      <w:r w:rsidRPr="006774ED">
        <w:rPr>
          <w:rFonts w:asciiTheme="minorHAnsi" w:hAnsiTheme="minorHAnsi" w:cstheme="minorHAnsi"/>
          <w:b/>
          <w:i/>
          <w:sz w:val="28"/>
          <w:szCs w:val="28"/>
        </w:rPr>
        <w:t xml:space="preserve"> Wrzeszczu, Arnolda </w:t>
      </w:r>
      <w:proofErr w:type="spellStart"/>
      <w:r w:rsidRPr="006774ED">
        <w:rPr>
          <w:rFonts w:asciiTheme="minorHAnsi" w:hAnsiTheme="minorHAnsi" w:cstheme="minorHAnsi"/>
          <w:b/>
          <w:i/>
          <w:sz w:val="28"/>
          <w:szCs w:val="28"/>
        </w:rPr>
        <w:t>Hechta</w:t>
      </w:r>
      <w:proofErr w:type="spellEnd"/>
      <w:r w:rsidRPr="006774ED">
        <w:rPr>
          <w:rFonts w:asciiTheme="minorHAnsi" w:hAnsiTheme="minorHAnsi" w:cstheme="minorHAnsi"/>
          <w:b/>
          <w:i/>
          <w:sz w:val="28"/>
          <w:szCs w:val="28"/>
        </w:rPr>
        <w:t xml:space="preserve"> i rajcy </w:t>
      </w:r>
      <w:proofErr w:type="spellStart"/>
      <w:r w:rsidRPr="006774ED">
        <w:rPr>
          <w:rFonts w:asciiTheme="minorHAnsi" w:hAnsiTheme="minorHAnsi" w:cstheme="minorHAnsi"/>
          <w:b/>
          <w:i/>
          <w:sz w:val="28"/>
          <w:szCs w:val="28"/>
        </w:rPr>
        <w:t>Bartholomäusa</w:t>
      </w:r>
      <w:proofErr w:type="spellEnd"/>
      <w:r w:rsidRPr="006774ED">
        <w:rPr>
          <w:rFonts w:asciiTheme="minorHAnsi" w:hAnsiTheme="minorHAnsi" w:cstheme="minorHAnsi"/>
          <w:b/>
          <w:i/>
          <w:sz w:val="28"/>
          <w:szCs w:val="28"/>
        </w:rPr>
        <w:t xml:space="preserve"> Grossa. </w:t>
      </w:r>
    </w:p>
    <w:bookmarkEnd w:id="0"/>
    <w:p w:rsidR="002F7A95" w:rsidRPr="002F7A95" w:rsidRDefault="002F7A95" w:rsidP="002F7A95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F7A95">
        <w:rPr>
          <w:rFonts w:asciiTheme="minorHAnsi" w:hAnsiTheme="minorHAnsi" w:cstheme="minorHAnsi"/>
          <w:sz w:val="28"/>
          <w:szCs w:val="28"/>
        </w:rPr>
        <w:t xml:space="preserve">W czasie polsko-krzyżackiej tzw. Wielkiej Wojny, po bitwie grunwaldzkiej, w sierpniu 1410 w Malborku burmistrz Konrad </w:t>
      </w:r>
      <w:proofErr w:type="spellStart"/>
      <w:r w:rsidRPr="002F7A95">
        <w:rPr>
          <w:rFonts w:asciiTheme="minorHAnsi" w:hAnsiTheme="minorHAnsi" w:cstheme="minorHAnsi"/>
          <w:sz w:val="28"/>
          <w:szCs w:val="28"/>
        </w:rPr>
        <w:t>Leczkow</w:t>
      </w:r>
      <w:proofErr w:type="spellEnd"/>
      <w:r w:rsidRPr="002F7A95">
        <w:rPr>
          <w:rFonts w:asciiTheme="minorHAnsi" w:hAnsiTheme="minorHAnsi" w:cstheme="minorHAnsi"/>
          <w:sz w:val="28"/>
          <w:szCs w:val="28"/>
        </w:rPr>
        <w:t xml:space="preserve"> (niech już będzie wersja spolszczona) poddał Gdańsk królo</w:t>
      </w:r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>wi Władysławowi Jagielle. Po opuszczeniu państwa zakonnego przez polskiego króla pogodzić się jednak musiał z Krzyżakami, ale – jako jedyny w całym krzyżackim państwie w imieniu Gdańska – odmówił żądaniom wypłacenia nadzwyczajnego podatku. Kasa zakonna po wojnie świeciła pustkami, Krzyżacy szukali pieniędzy gdzie tylko mogli. Co więcej, kiedy komtur gdański Henryk von Plauen podjął w lutym 1411 próbę zablokowania Gdańska (co miało ugodzić w jego handel), flota miejska wyszła w morze grożąc podjęciem działań przeciwko Krzyżakom.</w:t>
      </w:r>
      <w:r w:rsidRPr="002F7A95">
        <w:rPr>
          <w:rFonts w:asciiTheme="minorHAnsi" w:hAnsiTheme="minorHAnsi" w:cstheme="minorHAnsi"/>
          <w:sz w:val="28"/>
          <w:szCs w:val="28"/>
        </w:rPr>
        <w:br/>
      </w:r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 xml:space="preserve">W celu zakończenia sporu komtur Henryk von Plauen zaprosił 6 VI 1411 na zamek gdański burmistrzów </w:t>
      </w:r>
      <w:r w:rsidRPr="002F7A95">
        <w:rPr>
          <w:rStyle w:val="textexposedshow"/>
          <w:rFonts w:asciiTheme="minorHAnsi" w:hAnsiTheme="minorHAnsi" w:cstheme="minorHAnsi"/>
          <w:b/>
          <w:sz w:val="28"/>
          <w:szCs w:val="28"/>
        </w:rPr>
        <w:t xml:space="preserve">Konrada </w:t>
      </w:r>
      <w:proofErr w:type="spellStart"/>
      <w:r w:rsidRPr="002F7A95">
        <w:rPr>
          <w:rStyle w:val="textexposedshow"/>
          <w:rFonts w:asciiTheme="minorHAnsi" w:hAnsiTheme="minorHAnsi" w:cstheme="minorHAnsi"/>
          <w:b/>
          <w:sz w:val="28"/>
          <w:szCs w:val="28"/>
        </w:rPr>
        <w:t>Leczkowa</w:t>
      </w:r>
      <w:proofErr w:type="spellEnd"/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 xml:space="preserve"> i </w:t>
      </w:r>
      <w:r w:rsidRPr="002F7A95">
        <w:rPr>
          <w:rStyle w:val="textexposedshow"/>
          <w:rFonts w:asciiTheme="minorHAnsi" w:hAnsiTheme="minorHAnsi" w:cstheme="minorHAnsi"/>
          <w:b/>
          <w:sz w:val="28"/>
          <w:szCs w:val="28"/>
        </w:rPr>
        <w:t xml:space="preserve">Arnolda </w:t>
      </w:r>
      <w:proofErr w:type="spellStart"/>
      <w:r w:rsidRPr="002F7A95">
        <w:rPr>
          <w:rStyle w:val="textexposedshow"/>
          <w:rFonts w:asciiTheme="minorHAnsi" w:hAnsiTheme="minorHAnsi" w:cstheme="minorHAnsi"/>
          <w:b/>
          <w:sz w:val="28"/>
          <w:szCs w:val="28"/>
        </w:rPr>
        <w:t>Hechta</w:t>
      </w:r>
      <w:proofErr w:type="spellEnd"/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 xml:space="preserve">, zięcia Konrada, rajcę </w:t>
      </w:r>
      <w:proofErr w:type="spellStart"/>
      <w:r w:rsidRPr="002F7A95">
        <w:rPr>
          <w:rStyle w:val="textexposedshow"/>
          <w:rFonts w:asciiTheme="minorHAnsi" w:hAnsiTheme="minorHAnsi" w:cstheme="minorHAnsi"/>
          <w:b/>
          <w:sz w:val="28"/>
          <w:szCs w:val="28"/>
        </w:rPr>
        <w:t>Bartholomäusa</w:t>
      </w:r>
      <w:proofErr w:type="spellEnd"/>
      <w:r w:rsidRPr="002F7A95">
        <w:rPr>
          <w:rStyle w:val="textexposedshow"/>
          <w:rFonts w:asciiTheme="minorHAnsi" w:hAnsiTheme="minorHAnsi" w:cstheme="minorHAnsi"/>
          <w:b/>
          <w:sz w:val="28"/>
          <w:szCs w:val="28"/>
        </w:rPr>
        <w:t xml:space="preserve"> Grossa</w:t>
      </w:r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 xml:space="preserve"> i jeszcze innego z rajców, nieznanego z imienia. W ostatniej chwili ten ostatni zrezygnował z udania się na zamek, twierdząc, że musi przekazać klucze swojemu zastępcy.</w:t>
      </w:r>
      <w:r>
        <w:rPr>
          <w:rStyle w:val="textexposedshow"/>
          <w:rFonts w:asciiTheme="minorHAnsi" w:hAnsiTheme="minorHAnsi" w:cstheme="minorHAnsi"/>
          <w:sz w:val="28"/>
          <w:szCs w:val="28"/>
        </w:rPr>
        <w:t xml:space="preserve"> </w:t>
      </w:r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>Nie wiemy w szczegółach co się wydarzyło na zamku. Dopiero 13 kwietnia – na żądanie wielkiego mistrza krzyżackiego, monitowanego w tej sprawie przez czujących</w:t>
      </w:r>
      <w:r>
        <w:rPr>
          <w:rStyle w:val="textexposedshow"/>
          <w:rFonts w:asciiTheme="minorHAnsi" w:hAnsiTheme="minorHAnsi" w:cstheme="minorHAnsi"/>
          <w:sz w:val="28"/>
          <w:szCs w:val="28"/>
        </w:rPr>
        <w:t>,</w:t>
      </w:r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 xml:space="preserve"> że doszło do tragedii gdańszczan – komtur gdański wydał zwłoki zamordowanych na zamku delegatów. </w:t>
      </w:r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lastRenderedPageBreak/>
        <w:t xml:space="preserve">Pochowano ich w kościele Najświętszej Marii Panny. Gdańsk wprawdzie ukorzyć się musiał przez władzami Zakonu, ale pamięć o zbrodni stała się jednym z ważniejszych elementów narastającej opozycji antykrzyżackiej w Gdańsku. Władze miasta oskarżały Krzyżaków o to morderstwo przed sądem cesarskim jeszcze w 1453 roku. Na krótko przed tym, jak mieszczanie opanowali gdański zamek i wyganiając Krzyżaków wraz ze Związkiem Pruskim dali początek 13-letniej wojnie, która przywróciła miasto Królestwu Polskiemu. </w:t>
      </w:r>
      <w:r w:rsidRPr="002F7A95">
        <w:rPr>
          <w:rFonts w:asciiTheme="minorHAnsi" w:hAnsiTheme="minorHAnsi" w:cstheme="minorHAnsi"/>
          <w:sz w:val="28"/>
          <w:szCs w:val="28"/>
        </w:rPr>
        <w:br/>
      </w:r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 xml:space="preserve">Zabójstwo Konrada i towarzyszy znalazło także swoje przedstawienia w literaturze pięknej. Niech pozbawioną ikonografii średniowiecznej sceny udania się ich na zamek i śmierci zastąpią ilustracje załączane do owych dzieł z XIX i początków XX wieku. Pierwsza ilustracja oddaje moment, jak tuż przed wejściem do zamku zawraca ów rajca mający oddać zastępcy klucze. </w:t>
      </w:r>
      <w:r>
        <w:rPr>
          <w:rStyle w:val="textexposedshow"/>
          <w:rFonts w:asciiTheme="minorHAnsi" w:hAnsiTheme="minorHAnsi" w:cstheme="minorHAnsi"/>
          <w:sz w:val="28"/>
          <w:szCs w:val="28"/>
        </w:rPr>
        <w:br/>
      </w:r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 xml:space="preserve">Druga, przedstawiająca już samą zbrodnię, wyszła spod ręki nie byle kogo, bo znanego, pracującego od początku XX w. w Gdańsku malarza </w:t>
      </w:r>
      <w:proofErr w:type="spellStart"/>
      <w:r w:rsidRPr="002F7A95">
        <w:rPr>
          <w:rStyle w:val="textexposedshow"/>
          <w:rFonts w:asciiTheme="minorHAnsi" w:hAnsiTheme="minorHAnsi" w:cstheme="minorHAnsi"/>
          <w:b/>
          <w:sz w:val="28"/>
          <w:szCs w:val="28"/>
        </w:rPr>
        <w:t>Theodora</w:t>
      </w:r>
      <w:proofErr w:type="spellEnd"/>
      <w:r w:rsidRPr="002F7A95">
        <w:rPr>
          <w:rStyle w:val="textexposedshow"/>
          <w:rFonts w:asciiTheme="minorHAnsi" w:hAnsiTheme="minorHAnsi" w:cstheme="minorHAnsi"/>
          <w:b/>
          <w:sz w:val="28"/>
          <w:szCs w:val="28"/>
        </w:rPr>
        <w:t xml:space="preserve"> Bolesława </w:t>
      </w:r>
      <w:proofErr w:type="spellStart"/>
      <w:r w:rsidRPr="002F7A95">
        <w:rPr>
          <w:rStyle w:val="textexposedshow"/>
          <w:rFonts w:asciiTheme="minorHAnsi" w:hAnsiTheme="minorHAnsi" w:cstheme="minorHAnsi"/>
          <w:b/>
          <w:sz w:val="28"/>
          <w:szCs w:val="28"/>
        </w:rPr>
        <w:t>Urtnowskiego</w:t>
      </w:r>
      <w:proofErr w:type="spellEnd"/>
      <w:r w:rsidRPr="002F7A95">
        <w:rPr>
          <w:rStyle w:val="textexposedshow"/>
          <w:rFonts w:asciiTheme="minorHAnsi" w:hAnsiTheme="minorHAnsi" w:cstheme="minorHAnsi"/>
          <w:sz w:val="28"/>
          <w:szCs w:val="28"/>
        </w:rPr>
        <w:t xml:space="preserve"> (1881 Toruń – 1963 Aachen, Niemcy). Znany jest on głównie jako autor obrazów z widokami Gdańska, ale nie odmawiał swojego talentu książkowym ilustracjom. Nie mając nic innego, niech więc chociaż przemówi do nas wyobraźnia artystów.</w:t>
      </w:r>
    </w:p>
    <w:p w:rsidR="00897166" w:rsidRPr="002F7A95" w:rsidRDefault="006774ED" w:rsidP="002F7A95">
      <w:pPr>
        <w:spacing w:line="360" w:lineRule="auto"/>
        <w:jc w:val="both"/>
        <w:rPr>
          <w:rFonts w:cstheme="minorHAnsi"/>
          <w:sz w:val="28"/>
          <w:szCs w:val="28"/>
        </w:rPr>
      </w:pPr>
    </w:p>
    <w:sectPr w:rsidR="00897166" w:rsidRPr="002F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95"/>
    <w:rsid w:val="002F7A95"/>
    <w:rsid w:val="003E164B"/>
    <w:rsid w:val="006774ED"/>
    <w:rsid w:val="00F4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72A7-BDE3-44D3-9FE8-6C7EDFC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2F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M.Nieczuja</dc:creator>
  <cp:keywords/>
  <dc:description/>
  <cp:lastModifiedBy>M.Nieczuja</cp:lastModifiedBy>
  <cp:revision>3</cp:revision>
  <cp:lastPrinted>2020-04-06T09:15:00Z</cp:lastPrinted>
  <dcterms:created xsi:type="dcterms:W3CDTF">2020-04-06T09:11:00Z</dcterms:created>
  <dcterms:modified xsi:type="dcterms:W3CDTF">2020-04-06T09:15:00Z</dcterms:modified>
</cp:coreProperties>
</file>